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3980D" w14:textId="77777777" w:rsidR="002D2618" w:rsidRDefault="008557A9">
      <w:pPr>
        <w:spacing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b/>
          <w:sz w:val="28"/>
          <w:szCs w:val="28"/>
        </w:rPr>
        <w:t xml:space="preserve">TEMPLATE 6 </w:t>
      </w:r>
    </w:p>
    <w:p w14:paraId="200D16C6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t>University of Kerala</w:t>
      </w:r>
      <w:r>
        <w:rPr>
          <w:rFonts w:ascii="LiberationSerif" w:eastAsia="LiberationSerif" w:hAnsi="LiberationSerif" w:cs="LiberationSerif"/>
        </w:rPr>
        <w:br/>
      </w:r>
      <w:proofErr w:type="spellStart"/>
      <w:r>
        <w:rPr>
          <w:rFonts w:ascii="LiberationSerif" w:eastAsia="LiberationSerif" w:hAnsi="LiberationSerif" w:cs="LiberationSerif"/>
        </w:rPr>
        <w:t>UoK</w:t>
      </w:r>
      <w:proofErr w:type="spellEnd"/>
      <w:r>
        <w:rPr>
          <w:rFonts w:ascii="LiberationSerif" w:eastAsia="LiberationSerif" w:hAnsi="LiberationSerif" w:cs="LiberationSerif"/>
        </w:rPr>
        <w:t xml:space="preserve"> -FYUGP</w:t>
      </w:r>
      <w:r>
        <w:rPr>
          <w:rFonts w:ascii="LiberationSerif" w:eastAsia="LiberationSerif" w:hAnsi="LiberationSerif" w:cs="LiberationSerif"/>
        </w:rPr>
        <w:br/>
        <w:t xml:space="preserve">Pedagogical Approaches and Evaluation - 2024 </w:t>
      </w:r>
    </w:p>
    <w:tbl>
      <w:tblPr>
        <w:tblStyle w:val="a"/>
        <w:tblW w:w="7245" w:type="dxa"/>
        <w:tblLayout w:type="fixed"/>
        <w:tblLook w:val="0400" w:firstRow="0" w:lastRow="0" w:firstColumn="0" w:lastColumn="0" w:noHBand="0" w:noVBand="1"/>
      </w:tblPr>
      <w:tblGrid>
        <w:gridCol w:w="4764"/>
        <w:gridCol w:w="50"/>
        <w:gridCol w:w="2431"/>
      </w:tblGrid>
      <w:tr w:rsidR="002D2618" w14:paraId="00B7B51D" w14:textId="77777777">
        <w:tc>
          <w:tcPr>
            <w:tcW w:w="7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F5AB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2D2618" w14:paraId="66D5A1CD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BC778" w14:textId="2BD22A41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Discipline: </w:t>
            </w:r>
            <w:r w:rsidR="00CC41E9">
              <w:rPr>
                <w:rFonts w:ascii="LiberationSerif" w:eastAsia="LiberationSerif" w:hAnsi="LiberationSerif" w:cs="LiberationSerif"/>
              </w:rPr>
              <w:t>Politics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00756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62AD3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1 Hour (60 Mins) </w:t>
            </w:r>
          </w:p>
        </w:tc>
      </w:tr>
      <w:tr w:rsidR="002D2618" w14:paraId="20B8426E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D200F" w14:textId="5D2A8E5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Course Code: </w:t>
            </w:r>
            <w:r w:rsidR="002D1917">
              <w:rPr>
                <w:rFonts w:ascii="LiberationSerif" w:eastAsia="LiberationSerif" w:hAnsi="LiberationSerif" w:cs="LiberationSerif"/>
              </w:rPr>
              <w:t>UK1AECENG109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3B4DF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E852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28 </w:t>
            </w:r>
          </w:p>
        </w:tc>
      </w:tr>
      <w:tr w:rsidR="002D2618" w14:paraId="702E97C3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92E3B" w14:textId="24C0FA2C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Title: </w:t>
            </w:r>
            <w:bookmarkStart w:id="0" w:name="_GoBack"/>
            <w:r w:rsidR="00EC3F4B" w:rsidRPr="008557A9">
              <w:rPr>
                <w:rFonts w:ascii="LiberationSerif" w:eastAsia="LiberationSerif" w:hAnsi="LiberationSerif" w:cs="LiberationSerif"/>
                <w:b/>
                <w:bCs/>
                <w:sz w:val="22"/>
                <w:szCs w:val="22"/>
              </w:rPr>
              <w:t>Literature, Law and Culture 1</w:t>
            </w:r>
            <w:bookmarkEnd w:id="0"/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F7715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83ED0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2618" w14:paraId="6CBBC88F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10AC0" w14:textId="0E500B4D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</w:t>
            </w:r>
            <w:r w:rsidR="006C6726">
              <w:rPr>
                <w:rFonts w:ascii="LiberationSerif" w:eastAsia="LiberationSerif" w:hAnsi="LiberationSerif" w:cs="LiberationSerif"/>
                <w:sz w:val="22"/>
                <w:szCs w:val="22"/>
              </w:rPr>
              <w:t>AEC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64BC7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5FDF0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2618" w14:paraId="5FB614DE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A171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60628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71D26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2618" w14:paraId="794C1282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B6F39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6D119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07B6E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2618" w14:paraId="20B5F35A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F067A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3, Theory: 2 Credit, Practical: 1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85CE6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0B0A9" w14:textId="77777777" w:rsidR="002D2618" w:rsidRDefault="002D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F4580C2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Part A. 4 Marks. Time: 5 Minutes Objective Type. 1 Mark Each. Answer All Questions (Cognitive Level: Remember/Understand) </w:t>
      </w:r>
    </w:p>
    <w:p w14:paraId="2869941B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p w14:paraId="75638C93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tbl>
      <w:tblPr>
        <w:tblStyle w:val="a0"/>
        <w:tblW w:w="5444" w:type="dxa"/>
        <w:tblLayout w:type="fixed"/>
        <w:tblLook w:val="0400" w:firstRow="0" w:lastRow="0" w:firstColumn="0" w:lastColumn="0" w:noHBand="0" w:noVBand="1"/>
      </w:tblPr>
      <w:tblGrid>
        <w:gridCol w:w="741"/>
        <w:gridCol w:w="940"/>
        <w:gridCol w:w="1569"/>
        <w:gridCol w:w="2194"/>
      </w:tblGrid>
      <w:tr w:rsidR="002D2618" w14:paraId="7BA52463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4C929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5D0C8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6CEA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A01D4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2D2618" w14:paraId="4B556727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1EC45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1C1BE" w14:textId="6C0BC45F" w:rsidR="002D2618" w:rsidRDefault="00CC4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meant by affirmative action?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29C71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89628" w14:textId="2A21B30D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D2618" w14:paraId="73D739FF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32F37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727F9" w14:textId="096D727A" w:rsidR="002D2618" w:rsidRDefault="00CC4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Who is disguised as the lawyer Balthasar in the courtroom scene?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550E1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C7DEA" w14:textId="69DEB0CB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D2618" w14:paraId="005961A0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8D5A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81F3B" w14:textId="1CAFB9ED" w:rsidR="002D2618" w:rsidRDefault="00CC4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metaphor does Khalil Gibran use for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laws in the passage?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31EE8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 xml:space="preserve">Understand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58985" w14:textId="1F3148FE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D2618" w14:paraId="5FAA36B7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2F458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496CF" w14:textId="37682280" w:rsidR="002D2618" w:rsidRDefault="00CC4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Mention </w:t>
            </w:r>
            <w:r w:rsidR="00DE7933">
              <w:rPr>
                <w:rFonts w:ascii="Times New Roman" w:eastAsia="Times New Roman" w:hAnsi="Times New Roman" w:cs="Times New Roman"/>
              </w:rPr>
              <w:t>any two</w:t>
            </w:r>
            <w:r>
              <w:rPr>
                <w:rFonts w:ascii="Times New Roman" w:eastAsia="Times New Roman" w:hAnsi="Times New Roman" w:cs="Times New Roman"/>
              </w:rPr>
              <w:t xml:space="preserve"> Latin </w:t>
            </w:r>
            <w:r w:rsidR="00DE7933">
              <w:rPr>
                <w:rFonts w:ascii="Times New Roman" w:eastAsia="Times New Roman" w:hAnsi="Times New Roman" w:cs="Times New Roman"/>
              </w:rPr>
              <w:t>term</w:t>
            </w:r>
            <w:r>
              <w:rPr>
                <w:rFonts w:ascii="Times New Roman" w:eastAsia="Times New Roman" w:hAnsi="Times New Roman" w:cs="Times New Roman"/>
              </w:rPr>
              <w:t>s related to law</w:t>
            </w:r>
            <w:r w:rsidR="000E4C4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A45F4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A48DD" w14:textId="4649A7B9" w:rsidR="002D2618" w:rsidRDefault="00EF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2001E658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B. 8 Marks. Time: 15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>Short Answer. 2 Marks Each. Answer All Questions (Cognitive Level: Understand/Apply)</w:t>
      </w:r>
    </w:p>
    <w:tbl>
      <w:tblPr>
        <w:tblStyle w:val="a1"/>
        <w:tblW w:w="5444" w:type="dxa"/>
        <w:tblLayout w:type="fixed"/>
        <w:tblLook w:val="0400" w:firstRow="0" w:lastRow="0" w:firstColumn="0" w:lastColumn="0" w:noHBand="0" w:noVBand="1"/>
      </w:tblPr>
      <w:tblGrid>
        <w:gridCol w:w="741"/>
        <w:gridCol w:w="940"/>
        <w:gridCol w:w="1569"/>
        <w:gridCol w:w="2194"/>
      </w:tblGrid>
      <w:tr w:rsidR="002D2618" w14:paraId="07507B44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E8BF9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C864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936A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36AA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2D2618" w14:paraId="1552E9CB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5A251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0C342" w14:textId="7A829C4B" w:rsidR="002D2618" w:rsidRDefault="000E4C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how Portia uses the law to turn the case in Antonio’s favour in the courtroom scene.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F9FE9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65475" w14:textId="222E7F55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D2618" w14:paraId="6673DA2B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FC9B1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966F1" w14:textId="0D74ED99" w:rsidR="002D2618" w:rsidRDefault="00EE0B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Describe the background of the song </w:t>
            </w:r>
            <w:r w:rsidRPr="00EE0B6B">
              <w:rPr>
                <w:rFonts w:ascii="Times New Roman" w:eastAsia="Times New Roman" w:hAnsi="Times New Roman" w:cs="Times New Roman"/>
                <w:i/>
                <w:iCs/>
              </w:rPr>
              <w:t>Hurricane.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EE4A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67784" w14:textId="6CD79C0B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D2618" w14:paraId="03C62B16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58DF3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7.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34D16" w14:textId="381240BF" w:rsidR="002D2618" w:rsidRDefault="00EE0B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0B6B">
              <w:rPr>
                <w:rFonts w:ascii="Times New Roman" w:eastAsia="Times New Roman" w:hAnsi="Times New Roman" w:cs="Times New Roman"/>
              </w:rPr>
              <w:t xml:space="preserve">In the light of reading Gibran’s views on laws to a real-life scenario, how would you interpret the actions of those who </w:t>
            </w:r>
            <w:r w:rsidRPr="00EE0B6B">
              <w:rPr>
                <w:rFonts w:ascii="Times New Roman" w:eastAsia="Times New Roman" w:hAnsi="Times New Roman" w:cs="Times New Roman"/>
              </w:rPr>
              <w:lastRenderedPageBreak/>
              <w:t>strictly adhere to outdated laws?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12C77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 xml:space="preserve">Apply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3CB98" w14:textId="268A4CBB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D2618" w14:paraId="25D8733E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FAC8E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BA673" w14:textId="2A4E4D34" w:rsidR="002D2618" w:rsidRDefault="005055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Describe the setting of the novel </w:t>
            </w:r>
            <w:r w:rsidRPr="005055BB">
              <w:rPr>
                <w:rFonts w:ascii="Times New Roman" w:eastAsia="Times New Roman" w:hAnsi="Times New Roman" w:cs="Times New Roman"/>
                <w:i/>
                <w:iCs/>
              </w:rPr>
              <w:t>To Kill A Mocking Bird.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D62B8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0F79F" w14:textId="22AE69CB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7BC9DB40" w14:textId="77777777" w:rsidR="002D2618" w:rsidRDefault="00855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Part C. 16 Marks. </w:t>
      </w:r>
      <w:r>
        <w:rPr>
          <w:rFonts w:ascii="Times New Roman" w:eastAsia="Times New Roman" w:hAnsi="Times New Roman" w:cs="Times New Roman"/>
        </w:rPr>
        <w:t>Time: 40 Minutes</w:t>
      </w:r>
    </w:p>
    <w:p w14:paraId="09ED1C44" w14:textId="77777777" w:rsidR="002D2618" w:rsidRDefault="00855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Long Answer. 4 Marks Each. Answer all 4 Questions, choosing among options within each question. </w:t>
      </w:r>
    </w:p>
    <w:p w14:paraId="68621379" w14:textId="77777777" w:rsidR="002D2618" w:rsidRDefault="00855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(Cognitive Level: Apply/Analyse/Evaluate/Create).</w:t>
      </w:r>
    </w:p>
    <w:p w14:paraId="159200B2" w14:textId="77777777" w:rsidR="002D2618" w:rsidRDefault="002D26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5444" w:type="dxa"/>
        <w:tblLayout w:type="fixed"/>
        <w:tblLook w:val="0400" w:firstRow="0" w:lastRow="0" w:firstColumn="0" w:lastColumn="0" w:noHBand="0" w:noVBand="1"/>
      </w:tblPr>
      <w:tblGrid>
        <w:gridCol w:w="741"/>
        <w:gridCol w:w="940"/>
        <w:gridCol w:w="1569"/>
        <w:gridCol w:w="2194"/>
      </w:tblGrid>
      <w:tr w:rsidR="002D2618" w14:paraId="42030389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16A2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3456C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B0A7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E377A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2D2618" w14:paraId="45E8ADF5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F7E75" w14:textId="77777777" w:rsidR="002D2618" w:rsidRDefault="008557A9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  <w:p w14:paraId="7AB2FAB1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56F7EEC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C29CD84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3CFD7B7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6803837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4B89E1D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A5EBD3F" w14:textId="77777777" w:rsidR="00E7660C" w:rsidRDefault="00E7660C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8AB6BCD" w14:textId="4F885ED2" w:rsidR="00E7660C" w:rsidRDefault="00E7660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>9a.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1A1F6" w14:textId="77777777" w:rsidR="002D2618" w:rsidRDefault="00682C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Write a critical appreciation of Harper Lee’s work, </w:t>
            </w:r>
            <w:r w:rsidRPr="00682C21">
              <w:rPr>
                <w:rFonts w:ascii="Times New Roman" w:eastAsia="Times New Roman" w:hAnsi="Times New Roman" w:cs="Times New Roman"/>
                <w:i/>
                <w:iCs/>
              </w:rPr>
              <w:t xml:space="preserve">To Kill a Mocking </w:t>
            </w:r>
            <w:proofErr w:type="gramStart"/>
            <w:r w:rsidRPr="00682C21">
              <w:rPr>
                <w:rFonts w:ascii="Times New Roman" w:eastAsia="Times New Roman" w:hAnsi="Times New Roman" w:cs="Times New Roman"/>
                <w:i/>
                <w:iCs/>
              </w:rPr>
              <w:t xml:space="preserve">Bird 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14:paraId="0A9C9C78" w14:textId="77777777" w:rsidR="00E7660C" w:rsidRDefault="00E76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DF7F4B0" w14:textId="3688B175" w:rsidR="00E7660C" w:rsidRDefault="00E76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Or</w:t>
            </w:r>
          </w:p>
          <w:p w14:paraId="400C1308" w14:textId="77777777" w:rsidR="00E7660C" w:rsidRDefault="00E76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6E3C8AB" w14:textId="462E4709" w:rsidR="00E7660C" w:rsidRDefault="004003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the significance of language in the life of a Law student?</w:t>
            </w:r>
          </w:p>
          <w:p w14:paraId="33534076" w14:textId="44641809" w:rsidR="00E7660C" w:rsidRDefault="00E76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CB00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AE3F8" w14:textId="181D4BA4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D2618" w14:paraId="2557438E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72170" w14:textId="77777777" w:rsidR="0040037D" w:rsidRDefault="008557A9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>10.</w:t>
            </w:r>
          </w:p>
          <w:p w14:paraId="06324F34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C8A120C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343D4B0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481F0A10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4B36ADE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B5B7C49" w14:textId="77777777" w:rsidR="0040037D" w:rsidRDefault="0040037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A667C6E" w14:textId="1F3FEFE1" w:rsidR="002D2618" w:rsidRDefault="0040037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10a.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D5DB9" w14:textId="77777777" w:rsidR="002D2618" w:rsidRDefault="00544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Analyse the impact of the protest song </w:t>
            </w:r>
            <w:r w:rsidRPr="00544619">
              <w:rPr>
                <w:rFonts w:ascii="Times New Roman" w:eastAsia="Times New Roman" w:hAnsi="Times New Roman" w:cs="Times New Roman"/>
                <w:i/>
                <w:iCs/>
              </w:rPr>
              <w:t>Hurrican</w:t>
            </w:r>
            <w:r>
              <w:rPr>
                <w:rFonts w:ascii="Times New Roman" w:eastAsia="Times New Roman" w:hAnsi="Times New Roman" w:cs="Times New Roman"/>
              </w:rPr>
              <w:t xml:space="preserve">e in the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real world.</w:t>
            </w:r>
          </w:p>
          <w:p w14:paraId="12B14023" w14:textId="77777777" w:rsidR="0040037D" w:rsidRDefault="004003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25B05B5" w14:textId="77777777" w:rsidR="0040037D" w:rsidRDefault="004003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F8D51F8" w14:textId="77777777" w:rsidR="0040037D" w:rsidRDefault="004003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8C03512" w14:textId="7ADD0BFA" w:rsidR="0040037D" w:rsidRDefault="004003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Critically analyse the poem </w:t>
            </w:r>
            <w:r w:rsidRPr="0055384D">
              <w:rPr>
                <w:rFonts w:ascii="Times New Roman" w:eastAsia="Times New Roman" w:hAnsi="Times New Roman" w:cs="Times New Roman"/>
                <w:i/>
                <w:iCs/>
              </w:rPr>
              <w:t>Law like Love</w:t>
            </w:r>
            <w:r>
              <w:rPr>
                <w:rFonts w:ascii="Times New Roman" w:eastAsia="Times New Roman" w:hAnsi="Times New Roman" w:cs="Times New Roman"/>
              </w:rPr>
              <w:t xml:space="preserve"> by W H Auden.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0B45B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>Analyze</w:t>
            </w:r>
            <w:proofErr w:type="spellEnd"/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3BF1C" w14:textId="4E99D488" w:rsidR="002D2618" w:rsidRDefault="00A31D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D2618" w14:paraId="542E590C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899C1" w14:textId="77777777" w:rsidR="00DB336D" w:rsidRDefault="008557A9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>11.</w:t>
            </w:r>
          </w:p>
          <w:p w14:paraId="6F1CE4A9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656A1FA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4E35EE6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6CFC8C5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89572EA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889FDBE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AE076A3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035A584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E28E3ED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4C3270B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B72FD6A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AA9F9DA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41316AD6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61A0229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326A23E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2CA0861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4BE95A2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BA48A13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0B8A6A3" w14:textId="77777777" w:rsid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FC762C6" w14:textId="62DBB886" w:rsidR="002D2618" w:rsidRPr="00DB336D" w:rsidRDefault="00DB336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11a.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D1296" w14:textId="77777777" w:rsidR="002D2618" w:rsidRDefault="00544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Evaluate Khalil Gibran’s critique of man-made laws in the passage </w:t>
            </w:r>
            <w:r w:rsidRPr="00682C21">
              <w:rPr>
                <w:rFonts w:ascii="Times New Roman" w:eastAsia="Times New Roman" w:hAnsi="Times New Roman" w:cs="Times New Roman"/>
                <w:i/>
                <w:iCs/>
              </w:rPr>
              <w:t>On Laws</w:t>
            </w:r>
            <w:r>
              <w:rPr>
                <w:rFonts w:ascii="Times New Roman" w:eastAsia="Times New Roman" w:hAnsi="Times New Roman" w:cs="Times New Roman"/>
              </w:rPr>
              <w:t xml:space="preserve">. How relevant is his philosophy </w:t>
            </w:r>
            <w:r w:rsidR="00682C21">
              <w:rPr>
                <w:rFonts w:ascii="Times New Roman" w:eastAsia="Times New Roman" w:hAnsi="Times New Roman" w:cs="Times New Roman"/>
              </w:rPr>
              <w:t xml:space="preserve">in contemporary </w:t>
            </w:r>
            <w:proofErr w:type="gramStart"/>
            <w:r w:rsidR="00682C21">
              <w:rPr>
                <w:rFonts w:ascii="Times New Roman" w:eastAsia="Times New Roman" w:hAnsi="Times New Roman" w:cs="Times New Roman"/>
              </w:rPr>
              <w:t>society ,</w:t>
            </w:r>
            <w:proofErr w:type="gramEnd"/>
            <w:r w:rsidR="00682C21">
              <w:rPr>
                <w:rFonts w:ascii="Times New Roman" w:eastAsia="Times New Roman" w:hAnsi="Times New Roman" w:cs="Times New Roman"/>
              </w:rPr>
              <w:t xml:space="preserve"> particularly regarding the balance between following laws and embracing personal freedom?</w:t>
            </w:r>
          </w:p>
          <w:p w14:paraId="29F4709E" w14:textId="77777777" w:rsidR="00A6709F" w:rsidRDefault="00A67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6A0905" w14:textId="77777777" w:rsidR="00A6709F" w:rsidRDefault="00A67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Or</w:t>
            </w:r>
          </w:p>
          <w:p w14:paraId="63F5C6C9" w14:textId="77777777" w:rsidR="00A6709F" w:rsidRDefault="00A67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D39D24" w14:textId="77777777" w:rsidR="00A6709F" w:rsidRDefault="00A67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2504A5" w14:textId="24665314" w:rsidR="00A6709F" w:rsidRDefault="00DB33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Evaluate the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significance of courtroom scene in upholding law and justice.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0090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 xml:space="preserve">Evaluate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83321" w14:textId="08EF25CF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D2618" w14:paraId="7793B33D" w14:textId="7777777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17CA1" w14:textId="77777777" w:rsidR="002D2618" w:rsidRDefault="008557A9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  <w:p w14:paraId="5880D24E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20F6152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6B3657F6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5EDF8FF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7BBD3E62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31730771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865CC6C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09C86111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FCA068A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565CF6B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1546E13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279845B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5771A973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48658D5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0C84486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7EBDE65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26B46522" w14:textId="77777777" w:rsidR="0055384D" w:rsidRDefault="0055384D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  <w:p w14:paraId="111AF61B" w14:textId="664A700D" w:rsidR="0055384D" w:rsidRDefault="0055384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>12a.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5460F" w14:textId="77777777" w:rsidR="002D2618" w:rsidRDefault="00544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Suggest an alternate ending to the courtroom scene where Shylock does not lose the case. How would this outcome change the dynamic between the character s and the moral message of the play?</w:t>
            </w:r>
          </w:p>
          <w:p w14:paraId="5DB79E8C" w14:textId="77777777" w:rsidR="0055384D" w:rsidRDefault="0055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B4FD26" w14:textId="77777777" w:rsidR="0055384D" w:rsidRDefault="0055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Or</w:t>
            </w:r>
          </w:p>
          <w:p w14:paraId="099E78AB" w14:textId="77777777" w:rsidR="0055384D" w:rsidRDefault="0055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602DFE" w14:textId="61815568" w:rsidR="0055384D" w:rsidRDefault="002344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Write  an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appreciation of the poem </w:t>
            </w:r>
            <w:r w:rsidRPr="00234421">
              <w:rPr>
                <w:rFonts w:ascii="Times New Roman" w:eastAsia="Times New Roman" w:hAnsi="Times New Roman" w:cs="Times New Roman"/>
                <w:i/>
                <w:iCs/>
              </w:rPr>
              <w:t>On Laws</w:t>
            </w:r>
            <w:r>
              <w:rPr>
                <w:rFonts w:ascii="Times New Roman" w:eastAsia="Times New Roman" w:hAnsi="Times New Roman" w:cs="Times New Roman"/>
              </w:rPr>
              <w:t xml:space="preserve"> by Khalil Gibran.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14E5A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7ADCF" w14:textId="598A1CC9" w:rsidR="002D2618" w:rsidRDefault="001015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78503194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Page </w:t>
      </w:r>
      <w:r>
        <w:rPr>
          <w:rFonts w:ascii="LiberationSerif" w:eastAsia="LiberationSerif" w:hAnsi="LiberationSerif" w:cs="LiberationSerif"/>
          <w:b/>
          <w:sz w:val="22"/>
          <w:szCs w:val="22"/>
        </w:rPr>
        <w:t xml:space="preserve">14 </w:t>
      </w:r>
      <w:r>
        <w:rPr>
          <w:rFonts w:ascii="LiberationSerif" w:eastAsia="LiberationSerif" w:hAnsi="LiberationSerif" w:cs="LiberationSerif"/>
          <w:sz w:val="22"/>
          <w:szCs w:val="22"/>
        </w:rPr>
        <w:t xml:space="preserve">of </w:t>
      </w:r>
      <w:r>
        <w:rPr>
          <w:rFonts w:ascii="LiberationSerif" w:eastAsia="LiberationSerif" w:hAnsi="LiberationSerif" w:cs="LiberationSerif"/>
          <w:b/>
          <w:sz w:val="22"/>
          <w:szCs w:val="22"/>
        </w:rPr>
        <w:t xml:space="preserve">17 </w:t>
      </w:r>
    </w:p>
    <w:p w14:paraId="378AF5E0" w14:textId="77777777" w:rsidR="002D2618" w:rsidRDefault="008557A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0E5A9431" wp14:editId="43F3DF3D">
            <wp:extent cx="655955" cy="655955"/>
            <wp:effectExtent l="0" t="0" r="0" b="0"/>
            <wp:docPr id="1" name="image1.png" descr="page15image11166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age15image11166448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0756A2" w14:textId="77777777" w:rsidR="002D2618" w:rsidRDefault="008557A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t>University of Kerala</w:t>
      </w:r>
      <w:r>
        <w:rPr>
          <w:rFonts w:ascii="LiberationSerif" w:eastAsia="LiberationSerif" w:hAnsi="LiberationSerif" w:cs="LiberationSerif"/>
        </w:rPr>
        <w:br/>
      </w:r>
      <w:proofErr w:type="spellStart"/>
      <w:r>
        <w:rPr>
          <w:rFonts w:ascii="LiberationSerif" w:eastAsia="LiberationSerif" w:hAnsi="LiberationSerif" w:cs="LiberationSerif"/>
        </w:rPr>
        <w:t>UoK</w:t>
      </w:r>
      <w:proofErr w:type="spellEnd"/>
      <w:r>
        <w:rPr>
          <w:rFonts w:ascii="LiberationSerif" w:eastAsia="LiberationSerif" w:hAnsi="LiberationSerif" w:cs="LiberationSerif"/>
        </w:rPr>
        <w:t xml:space="preserve"> -FYUGP</w:t>
      </w:r>
      <w:r>
        <w:rPr>
          <w:rFonts w:ascii="LiberationSerif" w:eastAsia="LiberationSerif" w:hAnsi="LiberationSerif" w:cs="LiberationSerif"/>
        </w:rPr>
        <w:br/>
      </w:r>
      <w:r>
        <w:rPr>
          <w:rFonts w:ascii="LiberationSerif" w:eastAsia="LiberationSerif" w:hAnsi="LiberationSerif" w:cs="LiberationSerif"/>
        </w:rPr>
        <w:t xml:space="preserve">Pedagogical Approaches and Evaluation - 2024 </w:t>
      </w:r>
    </w:p>
    <w:tbl>
      <w:tblPr>
        <w:tblStyle w:val="a3"/>
        <w:tblW w:w="3402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166"/>
      </w:tblGrid>
      <w:tr w:rsidR="002D2618" w14:paraId="315B7E55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370E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EFE8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81647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2D2618" w14:paraId="1EA0B53E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A42DF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41D23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7D1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7.1 </w:t>
            </w:r>
          </w:p>
        </w:tc>
      </w:tr>
      <w:tr w:rsidR="002D2618" w14:paraId="2F468608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5CA9E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AC0A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CA0E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21.4 </w:t>
            </w:r>
          </w:p>
        </w:tc>
      </w:tr>
      <w:tr w:rsidR="002D2618" w14:paraId="1AB3DBB1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0A3F8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F2A6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97114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28.6 </w:t>
            </w:r>
          </w:p>
        </w:tc>
      </w:tr>
      <w:tr w:rsidR="002D2618" w14:paraId="0E532311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FDD7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FA845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745F3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14.3 </w:t>
            </w:r>
          </w:p>
        </w:tc>
      </w:tr>
      <w:tr w:rsidR="002D2618" w14:paraId="10A9E3B4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507F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F387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60DBD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14.3 </w:t>
            </w:r>
          </w:p>
        </w:tc>
      </w:tr>
      <w:tr w:rsidR="002D2618" w14:paraId="674AFB57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13446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F510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3323C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14.3 </w:t>
            </w:r>
          </w:p>
        </w:tc>
      </w:tr>
      <w:tr w:rsidR="002D2618" w14:paraId="43528EC7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926C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06E0B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28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A4AC0" w14:textId="77777777" w:rsidR="002D2618" w:rsidRDefault="008557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100.0 </w:t>
            </w:r>
          </w:p>
        </w:tc>
      </w:tr>
    </w:tbl>
    <w:p w14:paraId="513C38C4" w14:textId="77777777" w:rsidR="002D2618" w:rsidRDefault="002D2618"/>
    <w:sectPr w:rsidR="002D2618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18"/>
    <w:rsid w:val="000E4C43"/>
    <w:rsid w:val="001015C4"/>
    <w:rsid w:val="00234421"/>
    <w:rsid w:val="002D1917"/>
    <w:rsid w:val="002D2618"/>
    <w:rsid w:val="0040037D"/>
    <w:rsid w:val="005055BB"/>
    <w:rsid w:val="00517D2B"/>
    <w:rsid w:val="00544619"/>
    <w:rsid w:val="0055384D"/>
    <w:rsid w:val="00652BA3"/>
    <w:rsid w:val="00682C21"/>
    <w:rsid w:val="006C6726"/>
    <w:rsid w:val="008557A9"/>
    <w:rsid w:val="00A31D9D"/>
    <w:rsid w:val="00A6709F"/>
    <w:rsid w:val="00C333C0"/>
    <w:rsid w:val="00CC41E9"/>
    <w:rsid w:val="00D0264C"/>
    <w:rsid w:val="00DB336D"/>
    <w:rsid w:val="00DE7933"/>
    <w:rsid w:val="00E7660C"/>
    <w:rsid w:val="00EC3F4B"/>
    <w:rsid w:val="00EE0B6B"/>
    <w:rsid w:val="00E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37B54"/>
  <w15:docId w15:val="{85D9AC5D-D47E-455D-AF01-48A5748B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Aptos" w:hAnsi="Aptos" w:cs="Aptos"/>
        <w:sz w:val="24"/>
        <w:szCs w:val="24"/>
        <w:lang w:val="en-IN" w:eastAsia="en-I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2024-10-11T03:56:00Z</dcterms:created>
  <dcterms:modified xsi:type="dcterms:W3CDTF">2024-10-11T03:56:00Z</dcterms:modified>
</cp:coreProperties>
</file>