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LiberationSerif" w:cs="LiberationSerif" w:eastAsia="LiberationSerif" w:hAnsi="LiberationSerif"/>
          <w:sz w:val="24"/>
          <w:szCs w:val="24"/>
        </w:rPr>
      </w:pPr>
      <w:r w:rsidDel="00000000" w:rsidR="00000000" w:rsidRPr="00000000">
        <w:rPr>
          <w:rFonts w:ascii="LiberationSerif" w:cs="LiberationSerif" w:eastAsia="LiberationSerif" w:hAnsi="LiberationSerif"/>
          <w:sz w:val="24"/>
          <w:szCs w:val="24"/>
          <w:rtl w:val="0"/>
        </w:rPr>
        <w:t xml:space="preserve">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78220" cy="678220"/>
            <wp:effectExtent b="0" l="0" r="0" t="0"/>
            <wp:docPr id="171691514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8220" cy="6782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iberationSerif" w:cs="LiberationSerif" w:eastAsia="LiberationSerif" w:hAnsi="LiberationSerif"/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tbl>
      <w:tblPr>
        <w:tblStyle w:val="Table1"/>
        <w:tblW w:w="9030.0" w:type="dxa"/>
        <w:jc w:val="left"/>
        <w:tblInd w:w="240.0" w:type="dxa"/>
        <w:tblLayout w:type="fixed"/>
        <w:tblLook w:val="0400"/>
      </w:tblPr>
      <w:tblGrid>
        <w:gridCol w:w="4515"/>
        <w:gridCol w:w="105"/>
        <w:gridCol w:w="4410"/>
        <w:tblGridChange w:id="0">
          <w:tblGrid>
            <w:gridCol w:w="4515"/>
            <w:gridCol w:w="105"/>
            <w:gridCol w:w="441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ENGLISH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(60 Mins)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UK1AECENG108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28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Literature, Language and Culture 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AEC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 3, </w:t>
            </w:r>
          </w:p>
          <w:p w:rsidR="00000000" w:rsidDel="00000000" w:rsidP="00000000" w:rsidRDefault="00000000" w:rsidRPr="00000000" w14:paraId="0000001A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Theory: 2 Credit, Practical: 1 Credit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Part A. 4 Marks. Time: 5 Minutes Objective Type. 1 Mark Each. Answer Questions (Cognitive Level: Remember/Understand) </w:t>
      </w:r>
    </w:p>
    <w:tbl>
      <w:tblPr>
        <w:tblStyle w:val="Table2"/>
        <w:tblW w:w="8610.0" w:type="dxa"/>
        <w:jc w:val="left"/>
        <w:tblInd w:w="330.0" w:type="dxa"/>
        <w:tblLayout w:type="fixed"/>
        <w:tblLook w:val="0400"/>
      </w:tblPr>
      <w:tblGrid>
        <w:gridCol w:w="390"/>
        <w:gridCol w:w="4665"/>
        <w:gridCol w:w="1575"/>
        <w:gridCol w:w="1980"/>
        <w:tblGridChange w:id="0">
          <w:tblGrid>
            <w:gridCol w:w="390"/>
            <w:gridCol w:w="4665"/>
            <w:gridCol w:w="1575"/>
            <w:gridCol w:w="19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“Out of the huts of history’s shame I rise.” History’s shame refers to</w:t>
            </w:r>
            <w:r w:rsidDel="00000000" w:rsidR="00000000" w:rsidRPr="00000000">
              <w:rPr>
                <w:rFonts w:ascii="MS Mincho" w:cs="MS Mincho" w:eastAsia="MS Mincho" w:hAnsi="MS Mincho"/>
                <w:color w:val="000000"/>
                <w:sz w:val="24"/>
                <w:szCs w:val="24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is the significance of the line “I am sinner, I am saint” in the poem “An Introduction” by Kamala Das?</w:t>
            </w:r>
            <w:r w:rsidDel="00000000" w:rsidR="00000000" w:rsidRPr="00000000">
              <w:rPr>
                <w:rFonts w:ascii="MS Mincho" w:cs="MS Mincho" w:eastAsia="MS Mincho" w:hAnsi="MS Mincho"/>
                <w:color w:val="000000"/>
                <w:sz w:val="24"/>
                <w:szCs w:val="24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According to Shesha Preetikar, English is a .................. language that has become essential to learn for working professionals who want to communicate with people all around the world.</w:t>
            </w:r>
            <w:r w:rsidDel="00000000" w:rsidR="00000000" w:rsidRPr="00000000">
              <w:rPr>
                <w:rFonts w:ascii="MS Mincho" w:cs="MS Mincho" w:eastAsia="MS Mincho" w:hAnsi="MS Mincho"/>
                <w:color w:val="000000"/>
                <w:sz w:val="24"/>
                <w:szCs w:val="24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EFL stands for:</w:t>
            </w:r>
            <w:r w:rsidDel="00000000" w:rsidR="00000000" w:rsidRPr="00000000">
              <w:rPr>
                <w:rFonts w:ascii="MS Mincho" w:cs="MS Mincho" w:eastAsia="MS Mincho" w:hAnsi="MS Mincho"/>
                <w:color w:val="000000"/>
                <w:sz w:val="24"/>
                <w:szCs w:val="24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36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Part B. 8 Marks. Time: 15 Minutes</w:t>
        <w:br w:type="textWrapping"/>
        <w:t xml:space="preserve">Short Answer. 2 Marks Each. Answer All Questions (Cognitive Level: Understand/Apply)</w:t>
      </w:r>
    </w:p>
    <w:tbl>
      <w:tblPr>
        <w:tblStyle w:val="Table3"/>
        <w:tblW w:w="8835.0" w:type="dxa"/>
        <w:jc w:val="left"/>
        <w:tblInd w:w="240.0" w:type="dxa"/>
        <w:tblLayout w:type="fixed"/>
        <w:tblLook w:val="0400"/>
      </w:tblPr>
      <w:tblGrid>
        <w:gridCol w:w="480"/>
        <w:gridCol w:w="4575"/>
        <w:gridCol w:w="1545"/>
        <w:gridCol w:w="2235"/>
        <w:tblGridChange w:id="0">
          <w:tblGrid>
            <w:gridCol w:w="480"/>
            <w:gridCol w:w="4575"/>
            <w:gridCol w:w="1545"/>
            <w:gridCol w:w="22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are the different varieties of English? Elaborate with differences. </w:t>
            </w:r>
          </w:p>
          <w:p w:rsidR="00000000" w:rsidDel="00000000" w:rsidP="00000000" w:rsidRDefault="00000000" w:rsidRPr="00000000" w14:paraId="0000003D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Why is English considered as a global language?</w:t>
            </w:r>
            <w:r w:rsidDel="00000000" w:rsidR="00000000" w:rsidRPr="00000000">
              <w:rPr>
                <w:rFonts w:ascii="MS Mincho" w:cs="MS Mincho" w:eastAsia="MS Mincho" w:hAnsi="MS Mincho"/>
                <w:color w:val="000000"/>
                <w:sz w:val="24"/>
                <w:szCs w:val="24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Elucidate Shirley Jackson’s short story, “The Lottery” as a satire. </w:t>
            </w:r>
          </w:p>
          <w:p w:rsidR="00000000" w:rsidDel="00000000" w:rsidP="00000000" w:rsidRDefault="00000000" w:rsidRPr="00000000" w14:paraId="00000047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How would you consider the poem “Goodbye Party for Miss Pushpa T.S.”- A farewell address or a welcome speech? Justify your answer. </w:t>
            </w:r>
          </w:p>
          <w:p w:rsidR="00000000" w:rsidDel="00000000" w:rsidP="00000000" w:rsidRDefault="00000000" w:rsidRPr="00000000" w14:paraId="0000004C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4F">
      <w:pPr>
        <w:widowControl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Part C. 16 Marks. Time: 40 Minutes</w:t>
      </w:r>
    </w:p>
    <w:p w:rsidR="00000000" w:rsidDel="00000000" w:rsidP="00000000" w:rsidRDefault="00000000" w:rsidRPr="00000000" w14:paraId="00000051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Long Answer. 4 Marks Each. Answer all 4 Questions, choosing among options within each question. </w:t>
      </w:r>
    </w:p>
    <w:p w:rsidR="00000000" w:rsidDel="00000000" w:rsidP="00000000" w:rsidRDefault="00000000" w:rsidRPr="00000000" w14:paraId="00000052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(Cognitive Level: Apply/Analyse/Evaluate/Create).</w:t>
      </w:r>
    </w:p>
    <w:p w:rsidR="00000000" w:rsidDel="00000000" w:rsidP="00000000" w:rsidRDefault="00000000" w:rsidRPr="00000000" w14:paraId="00000053">
      <w:pPr>
        <w:widowControl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05.0" w:type="dxa"/>
        <w:jc w:val="left"/>
        <w:tblInd w:w="255.0" w:type="dxa"/>
        <w:tblLayout w:type="fixed"/>
        <w:tblLook w:val="0400"/>
      </w:tblPr>
      <w:tblGrid>
        <w:gridCol w:w="450"/>
        <w:gridCol w:w="4710"/>
        <w:gridCol w:w="1485"/>
        <w:gridCol w:w="2160"/>
        <w:tblGridChange w:id="0">
          <w:tblGrid>
            <w:gridCol w:w="450"/>
            <w:gridCol w:w="4710"/>
            <w:gridCol w:w="1485"/>
            <w:gridCol w:w="2160"/>
          </w:tblGrid>
        </w:tblGridChange>
      </w:tblGrid>
      <w:tr>
        <w:trPr>
          <w:cantSplit w:val="0"/>
          <w:trHeight w:val="7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Present a speech describing the importance of freedom, equality and justice for all citizens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Present a speech on the topic, “Gender Equality”. </w:t>
            </w:r>
          </w:p>
          <w:p w:rsidR="00000000" w:rsidDel="00000000" w:rsidP="00000000" w:rsidRDefault="00000000" w:rsidRPr="00000000" w14:paraId="0000005C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Critically analyse the issues in the current social scenario based on the insights you gained from George Orwell’s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Animal Farm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62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Analyse the relationship between the speaker's internal strength and the external forces of oppression in Maya Angelou's poem 'Still I Rise'. </w:t>
            </w:r>
          </w:p>
          <w:p w:rsidR="00000000" w:rsidDel="00000000" w:rsidP="00000000" w:rsidRDefault="00000000" w:rsidRPr="00000000" w14:paraId="00000063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Evaluate how patriarchy and social conditioning caters to gender concerns in Kerala context. 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6E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How effective was Martin Luther King Jr.'s “I Have a Dream” speech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inspire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social change?. </w:t>
            </w:r>
          </w:p>
          <w:p w:rsidR="00000000" w:rsidDel="00000000" w:rsidP="00000000" w:rsidRDefault="00000000" w:rsidRPr="00000000" w14:paraId="0000006F">
            <w:pPr>
              <w:spacing w:after="20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4,2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Highlight the humour that Ezekiel brings in his poem “Goodbye party for Miss Pushpa T S “ commenting on the ways in which native Indian speakers use English language. 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letter to your younger sister explaining the importance of English language skills in today's globalised world.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2,1</w:t>
            </w:r>
          </w:p>
        </w:tc>
      </w:tr>
    </w:tbl>
    <w:p w:rsidR="00000000" w:rsidDel="00000000" w:rsidP="00000000" w:rsidRDefault="00000000" w:rsidRPr="00000000" w14:paraId="0000007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Page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14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5955" cy="655955"/>
            <wp:effectExtent b="0" l="0" r="0" t="0"/>
            <wp:docPr descr="page15image11166448" id="1716915143" name="image1.png"/>
            <a:graphic>
              <a:graphicData uri="http://schemas.openxmlformats.org/drawingml/2006/picture">
                <pic:pic>
                  <pic:nvPicPr>
                    <pic:cNvPr descr="page15image11166448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tbl>
      <w:tblPr>
        <w:tblStyle w:val="Table5"/>
        <w:tblW w:w="3402.0000000000005" w:type="dxa"/>
        <w:jc w:val="left"/>
        <w:tblLayout w:type="fixed"/>
        <w:tblLook w:val="0400"/>
      </w:tblPr>
      <w:tblGrid>
        <w:gridCol w:w="1569"/>
        <w:gridCol w:w="667"/>
        <w:gridCol w:w="1166"/>
        <w:tblGridChange w:id="0">
          <w:tblGrid>
            <w:gridCol w:w="1569"/>
            <w:gridCol w:w="667"/>
            <w:gridCol w:w="116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21.4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28.6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14.3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14.3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14.3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100.0 </w:t>
            </w:r>
          </w:p>
        </w:tc>
      </w:tr>
    </w:tbl>
    <w:p w:rsidR="00000000" w:rsidDel="00000000" w:rsidP="00000000" w:rsidRDefault="00000000" w:rsidRPr="00000000" w14:paraId="0000009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96" w:top="396" w:left="396" w:right="39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MS Mincho"/>
  <w:font w:name="Liberation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HIcFlh1kf1EYNX7eRgac5d12g==">CgMxLjAyCGguZ2pkZ3hzMgloLjMwajB6bGw4AHIhMTBweWhiUmRJQjQ1UlhEZUgzOFZ5Y0UzMG1NdU1Xajc0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2024-10-01T06:23:00Z</dcterms:created>
</cp:coreProperties>
</file>